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F251" w14:textId="77777777" w:rsidR="00C23E31" w:rsidRDefault="00C23E31">
      <w:pPr>
        <w:pStyle w:val="BodyText"/>
        <w:spacing w:before="3"/>
        <w:rPr>
          <w:rFonts w:ascii="Times New Roman"/>
          <w:sz w:val="25"/>
        </w:rPr>
      </w:pPr>
    </w:p>
    <w:p w14:paraId="25CB0790" w14:textId="77777777" w:rsidR="00C23E31" w:rsidRDefault="00F1666C">
      <w:pPr>
        <w:pStyle w:val="Title"/>
      </w:pPr>
      <w:r>
        <w:rPr>
          <w:color w:val="0070BF"/>
        </w:rPr>
        <w:t>Heritage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Victoria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and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Heritage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Council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of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 xml:space="preserve">Victoria </w:t>
      </w:r>
      <w:r>
        <w:rPr>
          <w:color w:val="0070BF"/>
          <w:spacing w:val="-2"/>
        </w:rPr>
        <w:t>Policy</w:t>
      </w:r>
    </w:p>
    <w:p w14:paraId="78EDD5C8" w14:textId="77777777" w:rsidR="00C23E31" w:rsidRDefault="00F1666C">
      <w:pPr>
        <w:spacing w:before="184"/>
        <w:ind w:left="440" w:right="870"/>
        <w:rPr>
          <w:rFonts w:ascii="Calibri"/>
          <w:b/>
          <w:i/>
          <w:sz w:val="27"/>
        </w:rPr>
      </w:pPr>
      <w:r>
        <w:rPr>
          <w:rFonts w:ascii="Calibri"/>
          <w:b/>
          <w:color w:val="0070BF"/>
          <w:sz w:val="27"/>
        </w:rPr>
        <w:t>MATTERS TO BE CONSIDERED IN THE MAKING OF AN INTERIM PROTECTION</w:t>
      </w:r>
      <w:r>
        <w:rPr>
          <w:rFonts w:ascii="Calibri"/>
          <w:b/>
          <w:color w:val="0070BF"/>
          <w:spacing w:val="-3"/>
          <w:sz w:val="27"/>
        </w:rPr>
        <w:t xml:space="preserve"> </w:t>
      </w:r>
      <w:r>
        <w:rPr>
          <w:rFonts w:ascii="Calibri"/>
          <w:b/>
          <w:color w:val="0070BF"/>
          <w:sz w:val="27"/>
        </w:rPr>
        <w:t>ORDER</w:t>
      </w:r>
      <w:r>
        <w:rPr>
          <w:rFonts w:ascii="Calibri"/>
          <w:b/>
          <w:color w:val="0070BF"/>
          <w:spacing w:val="-5"/>
          <w:sz w:val="27"/>
        </w:rPr>
        <w:t xml:space="preserve"> </w:t>
      </w:r>
      <w:r>
        <w:rPr>
          <w:rFonts w:ascii="Calibri"/>
          <w:b/>
          <w:color w:val="0070BF"/>
          <w:sz w:val="27"/>
        </w:rPr>
        <w:t>UNDER</w:t>
      </w:r>
      <w:r>
        <w:rPr>
          <w:rFonts w:ascii="Calibri"/>
          <w:b/>
          <w:color w:val="0070BF"/>
          <w:spacing w:val="-5"/>
          <w:sz w:val="27"/>
        </w:rPr>
        <w:t xml:space="preserve"> </w:t>
      </w:r>
      <w:r>
        <w:rPr>
          <w:rFonts w:ascii="Calibri"/>
          <w:b/>
          <w:color w:val="0070BF"/>
          <w:sz w:val="27"/>
        </w:rPr>
        <w:t>SECTION</w:t>
      </w:r>
      <w:r>
        <w:rPr>
          <w:rFonts w:ascii="Calibri"/>
          <w:b/>
          <w:color w:val="0070BF"/>
          <w:spacing w:val="-3"/>
          <w:sz w:val="27"/>
        </w:rPr>
        <w:t xml:space="preserve"> </w:t>
      </w:r>
      <w:r>
        <w:rPr>
          <w:rFonts w:ascii="Calibri"/>
          <w:b/>
          <w:color w:val="0070BF"/>
          <w:sz w:val="27"/>
        </w:rPr>
        <w:t>143(1)</w:t>
      </w:r>
      <w:r>
        <w:rPr>
          <w:rFonts w:ascii="Calibri"/>
          <w:b/>
          <w:color w:val="0070BF"/>
          <w:spacing w:val="-3"/>
          <w:sz w:val="27"/>
        </w:rPr>
        <w:t xml:space="preserve"> </w:t>
      </w:r>
      <w:r>
        <w:rPr>
          <w:rFonts w:ascii="Calibri"/>
          <w:b/>
          <w:color w:val="0070BF"/>
          <w:sz w:val="27"/>
        </w:rPr>
        <w:t>OF</w:t>
      </w:r>
      <w:r>
        <w:rPr>
          <w:rFonts w:ascii="Calibri"/>
          <w:b/>
          <w:color w:val="0070BF"/>
          <w:spacing w:val="-5"/>
          <w:sz w:val="27"/>
        </w:rPr>
        <w:t xml:space="preserve"> </w:t>
      </w:r>
      <w:r>
        <w:rPr>
          <w:rFonts w:ascii="Calibri"/>
          <w:b/>
          <w:color w:val="0070BF"/>
          <w:sz w:val="27"/>
        </w:rPr>
        <w:t>THE</w:t>
      </w:r>
      <w:r>
        <w:rPr>
          <w:rFonts w:ascii="Calibri"/>
          <w:b/>
          <w:color w:val="0070BF"/>
          <w:spacing w:val="-3"/>
          <w:sz w:val="27"/>
        </w:rPr>
        <w:t xml:space="preserve"> </w:t>
      </w:r>
      <w:r>
        <w:rPr>
          <w:rFonts w:ascii="Calibri"/>
          <w:b/>
          <w:i/>
          <w:color w:val="0070BF"/>
          <w:sz w:val="27"/>
        </w:rPr>
        <w:t>HERITAGE</w:t>
      </w:r>
      <w:r>
        <w:rPr>
          <w:rFonts w:ascii="Calibri"/>
          <w:b/>
          <w:i/>
          <w:color w:val="0070BF"/>
          <w:spacing w:val="-5"/>
          <w:sz w:val="27"/>
        </w:rPr>
        <w:t xml:space="preserve"> </w:t>
      </w:r>
      <w:r>
        <w:rPr>
          <w:rFonts w:ascii="Calibri"/>
          <w:b/>
          <w:i/>
          <w:color w:val="0070BF"/>
          <w:sz w:val="27"/>
        </w:rPr>
        <w:t>ACT</w:t>
      </w:r>
      <w:r>
        <w:rPr>
          <w:rFonts w:ascii="Calibri"/>
          <w:b/>
          <w:i/>
          <w:color w:val="0070BF"/>
          <w:spacing w:val="-3"/>
          <w:sz w:val="27"/>
        </w:rPr>
        <w:t xml:space="preserve"> </w:t>
      </w:r>
      <w:r>
        <w:rPr>
          <w:rFonts w:ascii="Calibri"/>
          <w:b/>
          <w:i/>
          <w:color w:val="0070BF"/>
          <w:sz w:val="27"/>
        </w:rPr>
        <w:t>2017</w:t>
      </w:r>
    </w:p>
    <w:p w14:paraId="572F5BE1" w14:textId="77777777" w:rsidR="00C23E31" w:rsidRDefault="00F1666C">
      <w:pPr>
        <w:spacing w:before="123"/>
        <w:ind w:left="440"/>
        <w:rPr>
          <w:rFonts w:ascii="Calibri"/>
          <w:b/>
          <w:i/>
          <w:sz w:val="27"/>
        </w:rPr>
      </w:pPr>
      <w:r>
        <w:rPr>
          <w:rFonts w:ascii="Calibri"/>
          <w:b/>
          <w:i/>
          <w:color w:val="0070BF"/>
          <w:sz w:val="27"/>
        </w:rPr>
        <w:t>Adopted</w:t>
      </w:r>
      <w:r>
        <w:rPr>
          <w:rFonts w:ascii="Calibri"/>
          <w:b/>
          <w:i/>
          <w:color w:val="0070BF"/>
          <w:spacing w:val="-4"/>
          <w:sz w:val="27"/>
        </w:rPr>
        <w:t xml:space="preserve"> </w:t>
      </w:r>
      <w:r>
        <w:rPr>
          <w:rFonts w:ascii="Calibri"/>
          <w:b/>
          <w:i/>
          <w:color w:val="0070BF"/>
          <w:sz w:val="27"/>
        </w:rPr>
        <w:t>4</w:t>
      </w:r>
      <w:r>
        <w:rPr>
          <w:rFonts w:ascii="Calibri"/>
          <w:b/>
          <w:i/>
          <w:color w:val="0070BF"/>
          <w:spacing w:val="-1"/>
          <w:sz w:val="27"/>
        </w:rPr>
        <w:t xml:space="preserve"> </w:t>
      </w:r>
      <w:r>
        <w:rPr>
          <w:rFonts w:ascii="Calibri"/>
          <w:b/>
          <w:i/>
          <w:color w:val="0070BF"/>
          <w:sz w:val="27"/>
        </w:rPr>
        <w:t>June</w:t>
      </w:r>
      <w:r>
        <w:rPr>
          <w:rFonts w:ascii="Calibri"/>
          <w:b/>
          <w:i/>
          <w:color w:val="0070BF"/>
          <w:spacing w:val="-4"/>
          <w:sz w:val="27"/>
        </w:rPr>
        <w:t xml:space="preserve"> 2020</w:t>
      </w:r>
    </w:p>
    <w:p w14:paraId="4EE4BB40" w14:textId="77777777" w:rsidR="00C23E31" w:rsidRDefault="00F1666C">
      <w:pPr>
        <w:pStyle w:val="Heading1"/>
        <w:spacing w:before="200"/>
      </w:pPr>
      <w:r>
        <w:rPr>
          <w:spacing w:val="-2"/>
        </w:rPr>
        <w:t>Purpose</w:t>
      </w:r>
    </w:p>
    <w:p w14:paraId="37F07166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2"/>
        </w:tabs>
        <w:spacing w:before="119"/>
        <w:ind w:right="884"/>
      </w:pPr>
      <w:r>
        <w:t>This</w:t>
      </w:r>
      <w:r>
        <w:rPr>
          <w:spacing w:val="-2"/>
        </w:rPr>
        <w:t xml:space="preserve"> </w:t>
      </w:r>
      <w:r>
        <w:t>document is</w:t>
      </w:r>
      <w:r>
        <w:rPr>
          <w:spacing w:val="-4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that should be considered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 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Victoria</w:t>
      </w:r>
      <w:r>
        <w:rPr>
          <w:spacing w:val="-5"/>
        </w:rPr>
        <w:t xml:space="preserve"> </w:t>
      </w:r>
      <w:r>
        <w:t>(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Executive Director</w:t>
      </w:r>
      <w:r>
        <w:t>) or the Heritage Council of Victoria (</w:t>
      </w:r>
      <w:r>
        <w:rPr>
          <w:b/>
        </w:rPr>
        <w:t>Heritage Council</w:t>
      </w:r>
      <w:r>
        <w:t>) in exercising discretion in making an Interim Protection Order (</w:t>
      </w:r>
      <w:r>
        <w:rPr>
          <w:b/>
        </w:rPr>
        <w:t>IPO</w:t>
      </w:r>
      <w:r>
        <w:t>) under s</w:t>
      </w:r>
      <w:r>
        <w:t xml:space="preserve">143(1) of the </w:t>
      </w:r>
      <w:r>
        <w:rPr>
          <w:i/>
        </w:rPr>
        <w:t xml:space="preserve">Heritage Act 2017 </w:t>
      </w:r>
      <w:r>
        <w:t>(</w:t>
      </w:r>
      <w:r>
        <w:rPr>
          <w:b/>
        </w:rPr>
        <w:t>the Act</w:t>
      </w:r>
      <w:r>
        <w:t>).</w:t>
      </w:r>
    </w:p>
    <w:p w14:paraId="1E3B2628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2"/>
        </w:tabs>
        <w:ind w:right="907"/>
      </w:pP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in determining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IPO. A</w:t>
      </w:r>
      <w:r>
        <w:rPr>
          <w:spacing w:val="-5"/>
        </w:rPr>
        <w:t xml:space="preserve"> </w:t>
      </w:r>
      <w:r>
        <w:t>request for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IPO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 the Executive Director and/or the Heritage Council and each organisation will consider the request independently of the other. The document is intended to assist:</w:t>
      </w:r>
    </w:p>
    <w:p w14:paraId="5E3386AD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ind w:right="926" w:hanging="850"/>
      </w:pPr>
      <w:r>
        <w:t>Heritage</w:t>
      </w:r>
      <w:r>
        <w:rPr>
          <w:spacing w:val="-5"/>
        </w:rPr>
        <w:t xml:space="preserve"> </w:t>
      </w:r>
      <w:r>
        <w:t>Victoria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 xml:space="preserve">delegate) on a request for an </w:t>
      </w:r>
      <w:r>
        <w:t>IPO to be made.</w:t>
      </w:r>
    </w:p>
    <w:p w14:paraId="79C272E3" w14:textId="77777777" w:rsidR="00C23E31" w:rsidRDefault="00C23E31">
      <w:pPr>
        <w:pStyle w:val="BodyText"/>
        <w:spacing w:before="10"/>
        <w:rPr>
          <w:sz w:val="20"/>
        </w:rPr>
      </w:pPr>
    </w:p>
    <w:p w14:paraId="33BE58B7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spacing w:before="0"/>
        <w:ind w:right="1004" w:hanging="850"/>
      </w:pP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delegate)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 to make an IPO.</w:t>
      </w:r>
    </w:p>
    <w:p w14:paraId="285E2DD6" w14:textId="77777777" w:rsidR="00C23E31" w:rsidRDefault="00C23E31">
      <w:pPr>
        <w:pStyle w:val="BodyText"/>
        <w:spacing w:before="8"/>
        <w:rPr>
          <w:sz w:val="20"/>
        </w:rPr>
      </w:pPr>
    </w:p>
    <w:p w14:paraId="40113DEA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spacing w:before="0"/>
        <w:ind w:right="1319" w:hanging="850"/>
      </w:pPr>
      <w:r>
        <w:t>The</w:t>
      </w:r>
      <w:r>
        <w:rPr>
          <w:spacing w:val="-2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 xml:space="preserve">an </w:t>
      </w:r>
      <w:r>
        <w:rPr>
          <w:spacing w:val="-4"/>
        </w:rPr>
        <w:t>IPO.</w:t>
      </w:r>
    </w:p>
    <w:p w14:paraId="7081054F" w14:textId="77777777" w:rsidR="00C23E31" w:rsidRDefault="00C23E31">
      <w:pPr>
        <w:pStyle w:val="BodyText"/>
        <w:rPr>
          <w:sz w:val="21"/>
        </w:rPr>
      </w:pPr>
    </w:p>
    <w:p w14:paraId="20B59698" w14:textId="77777777" w:rsidR="00C23E31" w:rsidRDefault="00F1666C">
      <w:pPr>
        <w:pStyle w:val="Heading1"/>
        <w:spacing w:before="0"/>
      </w:pPr>
      <w:r>
        <w:t xml:space="preserve">Relevant </w:t>
      </w:r>
      <w:r>
        <w:rPr>
          <w:spacing w:val="-2"/>
        </w:rPr>
        <w:t>legislation</w:t>
      </w:r>
    </w:p>
    <w:p w14:paraId="715F1876" w14:textId="77777777" w:rsidR="00C23E31" w:rsidRDefault="00C23E31">
      <w:pPr>
        <w:pStyle w:val="BodyText"/>
        <w:spacing w:before="9"/>
        <w:rPr>
          <w:b/>
          <w:sz w:val="20"/>
        </w:rPr>
      </w:pPr>
    </w:p>
    <w:p w14:paraId="683A5F80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1"/>
        </w:tabs>
        <w:spacing w:before="0"/>
        <w:ind w:left="1291" w:hanging="851"/>
      </w:pPr>
      <w:r>
        <w:t>S143(1)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provides:</w:t>
      </w:r>
    </w:p>
    <w:p w14:paraId="226E9C6D" w14:textId="77777777" w:rsidR="00C23E31" w:rsidRDefault="00F1666C">
      <w:pPr>
        <w:spacing w:before="122"/>
        <w:ind w:left="2141" w:right="870"/>
        <w:rPr>
          <w:i/>
        </w:rPr>
      </w:pPr>
      <w:r>
        <w:rPr>
          <w:i/>
        </w:rPr>
        <w:t>The Heritage Council or the Executive Director may make an interim</w:t>
      </w:r>
      <w:r>
        <w:rPr>
          <w:i/>
          <w:spacing w:val="-3"/>
        </w:rPr>
        <w:t xml:space="preserve"> </w:t>
      </w:r>
      <w:r>
        <w:rPr>
          <w:i/>
        </w:rPr>
        <w:t>protection</w:t>
      </w:r>
      <w:r>
        <w:rPr>
          <w:i/>
          <w:spacing w:val="-3"/>
        </w:rPr>
        <w:t xml:space="preserve"> </w:t>
      </w:r>
      <w:r>
        <w:rPr>
          <w:i/>
        </w:rPr>
        <w:t>order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relation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place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object</w:t>
      </w:r>
      <w:r>
        <w:rPr>
          <w:i/>
          <w:spacing w:val="-1"/>
        </w:rPr>
        <w:t xml:space="preserve"> </w:t>
      </w:r>
      <w:r>
        <w:rPr>
          <w:i/>
        </w:rPr>
        <w:t>if,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 opinion of the Heritage Council or the Executive Director, it is necessary or desirable to do so for the purposes of this Act.</w:t>
      </w:r>
    </w:p>
    <w:p w14:paraId="0873BCCB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1"/>
        </w:tabs>
        <w:spacing w:before="118"/>
        <w:ind w:left="1291" w:hanging="851"/>
      </w:pPr>
      <w:r>
        <w:t>T</w:t>
      </w:r>
      <w:r>
        <w:t>he</w:t>
      </w:r>
      <w:r>
        <w:rPr>
          <w:spacing w:val="-2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s1</w:t>
      </w:r>
      <w:r>
        <w:rPr>
          <w:spacing w:val="-6"/>
        </w:rPr>
        <w:t xml:space="preserve"> </w:t>
      </w:r>
      <w:r>
        <w:t xml:space="preserve">which </w:t>
      </w:r>
      <w:r>
        <w:rPr>
          <w:spacing w:val="-2"/>
        </w:rPr>
        <w:t>includes:</w:t>
      </w:r>
    </w:p>
    <w:p w14:paraId="5B1E7E41" w14:textId="77777777" w:rsidR="00C23E31" w:rsidRDefault="00F1666C">
      <w:pPr>
        <w:spacing w:before="122"/>
        <w:ind w:left="2074"/>
        <w:rPr>
          <w:i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main</w:t>
      </w:r>
      <w:r>
        <w:rPr>
          <w:i/>
          <w:spacing w:val="-4"/>
        </w:rPr>
        <w:t xml:space="preserve"> </w:t>
      </w:r>
      <w:r>
        <w:rPr>
          <w:i/>
        </w:rPr>
        <w:t>purposes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are-</w:t>
      </w:r>
    </w:p>
    <w:p w14:paraId="3BDE5A88" w14:textId="77777777" w:rsidR="00C23E31" w:rsidRDefault="00F1666C">
      <w:pPr>
        <w:tabs>
          <w:tab w:val="left" w:pos="2991"/>
        </w:tabs>
        <w:spacing w:before="119"/>
        <w:ind w:left="2991" w:right="1217" w:hanging="850"/>
        <w:rPr>
          <w:i/>
        </w:rPr>
      </w:pPr>
      <w:r>
        <w:rPr>
          <w:spacing w:val="-4"/>
        </w:rPr>
        <w:t>(a)</w:t>
      </w:r>
      <w:r>
        <w:tab/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protection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conservation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places</w:t>
      </w:r>
      <w:r>
        <w:rPr>
          <w:i/>
        </w:rPr>
        <w:t xml:space="preserve"> and objects of cultural heritage significance and the registration of such places and objects; and</w:t>
      </w:r>
    </w:p>
    <w:p w14:paraId="5C43E1DB" w14:textId="77777777" w:rsidR="00C23E31" w:rsidRDefault="00F1666C">
      <w:pPr>
        <w:spacing w:line="252" w:lineRule="exact"/>
        <w:ind w:left="2991"/>
        <w:rPr>
          <w:i/>
        </w:rPr>
      </w:pPr>
      <w:r>
        <w:rPr>
          <w:i/>
        </w:rPr>
        <w:t>…</w:t>
      </w:r>
    </w:p>
    <w:p w14:paraId="333C6F38" w14:textId="77777777" w:rsidR="00C23E31" w:rsidRDefault="00F1666C">
      <w:pPr>
        <w:tabs>
          <w:tab w:val="left" w:pos="2990"/>
        </w:tabs>
        <w:spacing w:before="1"/>
        <w:ind w:left="2991" w:right="1272" w:hanging="850"/>
        <w:rPr>
          <w:i/>
        </w:rPr>
      </w:pPr>
      <w:r>
        <w:rPr>
          <w:i/>
          <w:spacing w:val="-4"/>
        </w:rPr>
        <w:t>(g)</w:t>
      </w:r>
      <w:r>
        <w:rPr>
          <w:i/>
        </w:rPr>
        <w:tab/>
        <w:t>to</w:t>
      </w:r>
      <w:r>
        <w:rPr>
          <w:i/>
          <w:spacing w:val="-6"/>
        </w:rPr>
        <w:t xml:space="preserve"> </w:t>
      </w:r>
      <w:r>
        <w:rPr>
          <w:i/>
        </w:rPr>
        <w:t>create</w:t>
      </w:r>
      <w:r>
        <w:rPr>
          <w:i/>
          <w:spacing w:val="-6"/>
        </w:rPr>
        <w:t xml:space="preserve"> </w:t>
      </w:r>
      <w:r>
        <w:rPr>
          <w:i/>
        </w:rPr>
        <w:t>offences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3"/>
        </w:rPr>
        <w:t xml:space="preserve"> </w:t>
      </w:r>
      <w:r>
        <w:rPr>
          <w:i/>
        </w:rPr>
        <w:t>enforcement</w:t>
      </w:r>
      <w:r>
        <w:rPr>
          <w:i/>
          <w:spacing w:val="-8"/>
        </w:rPr>
        <w:t xml:space="preserve"> </w:t>
      </w:r>
      <w:r>
        <w:rPr>
          <w:i/>
        </w:rPr>
        <w:t>measures</w:t>
      </w:r>
      <w:r>
        <w:rPr>
          <w:i/>
          <w:spacing w:val="-4"/>
        </w:rPr>
        <w:t xml:space="preserve"> </w:t>
      </w:r>
      <w:r>
        <w:rPr>
          <w:i/>
        </w:rPr>
        <w:t>to protect and conserve cultural heritage.</w:t>
      </w:r>
    </w:p>
    <w:p w14:paraId="308376F6" w14:textId="77777777" w:rsidR="00C23E31" w:rsidRDefault="00F1666C">
      <w:pPr>
        <w:pStyle w:val="Heading1"/>
      </w:pPr>
      <w:r>
        <w:t>Policy</w:t>
      </w:r>
      <w:r>
        <w:rPr>
          <w:spacing w:val="1"/>
        </w:rPr>
        <w:t xml:space="preserve"> </w:t>
      </w:r>
      <w:r>
        <w:rPr>
          <w:spacing w:val="-2"/>
        </w:rPr>
        <w:t>Statement</w:t>
      </w:r>
    </w:p>
    <w:p w14:paraId="3E777703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2"/>
        </w:tabs>
        <w:ind w:right="1188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IPO under s143(1) of the Act.</w:t>
      </w:r>
    </w:p>
    <w:p w14:paraId="081D780C" w14:textId="77777777" w:rsidR="00C23E31" w:rsidRDefault="00F1666C">
      <w:pPr>
        <w:pStyle w:val="BodyText"/>
        <w:spacing w:before="2"/>
        <w:rPr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01339DA" wp14:editId="0C9F50F7">
            <wp:simplePos x="0" y="0"/>
            <wp:positionH relativeFrom="page">
              <wp:posOffset>938625</wp:posOffset>
            </wp:positionH>
            <wp:positionV relativeFrom="paragraph">
              <wp:posOffset>45717</wp:posOffset>
            </wp:positionV>
            <wp:extent cx="5456542" cy="66951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54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3228C" w14:textId="77777777" w:rsidR="00C23E31" w:rsidRDefault="00C23E31">
      <w:pPr>
        <w:rPr>
          <w:sz w:val="4"/>
        </w:rPr>
        <w:sectPr w:rsidR="00C23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000" w:right="980" w:bottom="0" w:left="1360" w:header="792" w:footer="0" w:gutter="0"/>
          <w:pgNumType w:start="1"/>
          <w:cols w:space="720"/>
        </w:sectPr>
      </w:pPr>
    </w:p>
    <w:p w14:paraId="40A14BEC" w14:textId="77777777" w:rsidR="00C23E31" w:rsidRDefault="00C23E31">
      <w:pPr>
        <w:pStyle w:val="BodyText"/>
        <w:rPr>
          <w:sz w:val="19"/>
        </w:rPr>
      </w:pPr>
    </w:p>
    <w:p w14:paraId="06EA6857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2"/>
        </w:tabs>
        <w:spacing w:before="94"/>
        <w:ind w:right="1076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place or object may have a prima facie case for inclusion in the Victorian Heritage Register (</w:t>
      </w:r>
      <w:r>
        <w:rPr>
          <w:b/>
        </w:rPr>
        <w:t>the Register</w:t>
      </w:r>
      <w:r>
        <w:t>) AND is under immediate or imminent threat of damage or destruction that may detrimentally affect the cultural heritage significance of that plac</w:t>
      </w:r>
      <w:r>
        <w:t>e or object, they may make an IPO.</w:t>
      </w:r>
    </w:p>
    <w:p w14:paraId="69B18FA5" w14:textId="77777777" w:rsidR="00C23E31" w:rsidRDefault="00F1666C">
      <w:pPr>
        <w:pStyle w:val="BodyText"/>
        <w:spacing w:before="120"/>
        <w:ind w:left="1292" w:right="872"/>
        <w:jc w:val="both"/>
      </w:pPr>
      <w:r>
        <w:t>Note: The</w:t>
      </w:r>
      <w:r>
        <w:rPr>
          <w:spacing w:val="-2"/>
        </w:rPr>
        <w:t xml:space="preserve"> </w:t>
      </w:r>
      <w:r>
        <w:t>Executive Director or the</w:t>
      </w:r>
      <w:r>
        <w:rPr>
          <w:spacing w:val="-2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Council will</w:t>
      </w:r>
      <w:r>
        <w:rPr>
          <w:spacing w:val="-3"/>
        </w:rPr>
        <w:t xml:space="preserve"> </w:t>
      </w:r>
      <w:r>
        <w:t>not consider that</w:t>
      </w:r>
      <w:r>
        <w:rPr>
          <w:spacing w:val="-4"/>
        </w:rPr>
        <w:t xml:space="preserve"> </w:t>
      </w:r>
      <w:r>
        <w:t>a place or object is under immediate</w:t>
      </w:r>
      <w:r>
        <w:rPr>
          <w:spacing w:val="-2"/>
        </w:rPr>
        <w:t xml:space="preserve"> </w:t>
      </w:r>
      <w:r>
        <w:t>or imminent threat purely on the basis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sell,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title has transferred or changed hands.</w:t>
      </w:r>
    </w:p>
    <w:p w14:paraId="5BE09610" w14:textId="77777777" w:rsidR="00C23E31" w:rsidRDefault="00C23E31">
      <w:pPr>
        <w:pStyle w:val="BodyText"/>
        <w:spacing w:before="11"/>
        <w:rPr>
          <w:sz w:val="20"/>
        </w:rPr>
      </w:pPr>
    </w:p>
    <w:p w14:paraId="51E9DDF2" w14:textId="77777777" w:rsidR="00C23E31" w:rsidRDefault="00F1666C">
      <w:pPr>
        <w:ind w:left="440"/>
        <w:rPr>
          <w:b/>
          <w:sz w:val="24"/>
        </w:rPr>
      </w:pPr>
      <w:r>
        <w:rPr>
          <w:b/>
          <w:i/>
          <w:sz w:val="24"/>
        </w:rPr>
        <w:t>Prima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facie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Register</w:t>
      </w:r>
    </w:p>
    <w:p w14:paraId="13F4699A" w14:textId="77777777" w:rsidR="00C23E31" w:rsidRDefault="00C23E31">
      <w:pPr>
        <w:pStyle w:val="BodyText"/>
        <w:spacing w:before="10"/>
        <w:rPr>
          <w:b/>
          <w:sz w:val="20"/>
        </w:rPr>
      </w:pPr>
    </w:p>
    <w:p w14:paraId="228406DF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2"/>
        </w:tabs>
        <w:spacing w:before="0"/>
        <w:ind w:right="1138"/>
      </w:pPr>
      <w:r>
        <w:t>In considering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facie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place or object in the Register, the Executive Director or the Heritage Council may take into account:</w:t>
      </w:r>
    </w:p>
    <w:p w14:paraId="3E086F41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39"/>
          <w:tab w:val="left" w:pos="2141"/>
        </w:tabs>
        <w:spacing w:before="119"/>
        <w:ind w:right="854" w:hanging="850"/>
        <w:jc w:val="both"/>
      </w:pP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nomination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 or object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 of s27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s28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has been accepted;</w:t>
      </w:r>
    </w:p>
    <w:p w14:paraId="64A0ED13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ind w:right="1014" w:hanging="850"/>
      </w:pPr>
      <w:r>
        <w:t>whether or not the place or object has been identified as meeting the threshold for inclusion in the Register in an area, thematic, typological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suitably</w:t>
      </w:r>
      <w:r>
        <w:rPr>
          <w:spacing w:val="-4"/>
        </w:rPr>
        <w:t xml:space="preserve"> </w:t>
      </w:r>
      <w:r>
        <w:t>qualified heritage consultant or other relevant professional;</w:t>
      </w:r>
    </w:p>
    <w:p w14:paraId="0CB3D14A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spacing w:before="121"/>
        <w:ind w:right="963" w:hanging="850"/>
      </w:pP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Heritage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not to include the place or object in the Register and no material new information has been received since the determination;</w:t>
      </w:r>
    </w:p>
    <w:p w14:paraId="6970C01F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spacing w:before="119"/>
        <w:ind w:right="1244" w:hanging="850"/>
      </w:pPr>
      <w:r>
        <w:t>any</w:t>
      </w:r>
      <w:r>
        <w:rPr>
          <w:spacing w:val="-3"/>
        </w:rPr>
        <w:t xml:space="preserve"> </w:t>
      </w:r>
      <w:r>
        <w:t>ot</w:t>
      </w:r>
      <w:r>
        <w:t>her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facie case for inclusion in the Register.</w:t>
      </w:r>
    </w:p>
    <w:p w14:paraId="258766F7" w14:textId="77777777" w:rsidR="00C23E31" w:rsidRDefault="00F1666C">
      <w:pPr>
        <w:pStyle w:val="Heading1"/>
      </w:pPr>
      <w:r>
        <w:t>Immediate</w:t>
      </w:r>
      <w:r>
        <w:rPr>
          <w:spacing w:val="-3"/>
        </w:rPr>
        <w:t xml:space="preserve"> </w:t>
      </w:r>
      <w:r>
        <w:t xml:space="preserve">or imminent </w:t>
      </w:r>
      <w:r>
        <w:rPr>
          <w:spacing w:val="-2"/>
        </w:rPr>
        <w:t>threat</w:t>
      </w:r>
    </w:p>
    <w:p w14:paraId="5685D551" w14:textId="77777777" w:rsidR="00C23E31" w:rsidRDefault="00C23E31">
      <w:pPr>
        <w:pStyle w:val="BodyText"/>
        <w:spacing w:before="9"/>
        <w:rPr>
          <w:b/>
          <w:sz w:val="20"/>
        </w:rPr>
      </w:pPr>
    </w:p>
    <w:p w14:paraId="6755581E" w14:textId="77777777" w:rsidR="00C23E31" w:rsidRDefault="00F1666C">
      <w:pPr>
        <w:pStyle w:val="ListParagraph"/>
        <w:numPr>
          <w:ilvl w:val="0"/>
          <w:numId w:val="1"/>
        </w:numPr>
        <w:tabs>
          <w:tab w:val="left" w:pos="1292"/>
        </w:tabs>
        <w:spacing w:before="0"/>
        <w:ind w:right="1213"/>
      </w:pPr>
      <w:r>
        <w:t>In considering whether or not a place or object is under immediate or imminent</w:t>
      </w:r>
      <w:r>
        <w:rPr>
          <w:spacing w:val="-3"/>
        </w:rPr>
        <w:t xml:space="preserve"> </w:t>
      </w:r>
      <w:r>
        <w:t>threat,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Heritage</w:t>
      </w:r>
      <w:r>
        <w:rPr>
          <w:spacing w:val="-3"/>
        </w:rPr>
        <w:t xml:space="preserve"> </w:t>
      </w:r>
      <w:r>
        <w:t>Counc</w:t>
      </w:r>
      <w:r>
        <w:t>il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take into account:</w:t>
      </w:r>
    </w:p>
    <w:p w14:paraId="502272FB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ind w:right="1256" w:hanging="850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Heritage</w:t>
      </w:r>
      <w:r>
        <w:rPr>
          <w:spacing w:val="-6"/>
        </w:rPr>
        <w:t xml:space="preserve"> </w:t>
      </w:r>
      <w:r>
        <w:t>Overlay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planning </w:t>
      </w:r>
      <w:r>
        <w:rPr>
          <w:spacing w:val="-2"/>
        </w:rPr>
        <w:t>scheme;</w:t>
      </w:r>
    </w:p>
    <w:p w14:paraId="54A1D93B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ind w:right="1025" w:hanging="850"/>
      </w:pPr>
      <w:r>
        <w:t>whether a planning permit has or has not been issued by the responsible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object;</w:t>
      </w:r>
    </w:p>
    <w:p w14:paraId="6017824D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2"/>
        </w:tabs>
        <w:spacing w:before="121" w:line="252" w:lineRule="exact"/>
        <w:ind w:left="2142" w:hanging="850"/>
      </w:pP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0EEA3F6" w14:textId="77777777" w:rsidR="00C23E31" w:rsidRDefault="00F1666C">
      <w:pPr>
        <w:spacing w:line="252" w:lineRule="exact"/>
        <w:ind w:left="2141"/>
      </w:pPr>
      <w:r>
        <w:rPr>
          <w:i/>
        </w:rPr>
        <w:t>Building</w:t>
      </w:r>
      <w:r>
        <w:rPr>
          <w:i/>
          <w:spacing w:val="-6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1993</w:t>
      </w:r>
      <w:r>
        <w:rPr>
          <w:spacing w:val="-4"/>
        </w:rPr>
        <w:t>;</w:t>
      </w:r>
    </w:p>
    <w:p w14:paraId="5E14BBA1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spacing w:before="119"/>
        <w:ind w:right="1023" w:hanging="850"/>
      </w:pPr>
      <w:r>
        <w:t>whether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mobilised for the purposes of demolishing the place or object;</w:t>
      </w:r>
    </w:p>
    <w:p w14:paraId="5C6EF038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ind w:right="890" w:hanging="850"/>
      </w:pPr>
      <w:r>
        <w:t>whether there is evidence of an imminent proposal to destroy, remove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disassemble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objects)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elements of the place;</w:t>
      </w:r>
    </w:p>
    <w:p w14:paraId="27028CC1" w14:textId="77777777" w:rsidR="00C23E31" w:rsidRDefault="00F1666C">
      <w:pPr>
        <w:pStyle w:val="ListParagraph"/>
        <w:numPr>
          <w:ilvl w:val="1"/>
          <w:numId w:val="1"/>
        </w:numPr>
        <w:tabs>
          <w:tab w:val="left" w:pos="2141"/>
        </w:tabs>
        <w:ind w:right="831" w:hanging="850"/>
      </w:pPr>
      <w:r>
        <w:t>whether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relocate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another </w:t>
      </w:r>
      <w:r>
        <w:rPr>
          <w:spacing w:val="-2"/>
        </w:rPr>
        <w:t>location.</w:t>
      </w:r>
    </w:p>
    <w:p w14:paraId="27DE9DFC" w14:textId="77777777" w:rsidR="00C23E31" w:rsidRDefault="00C23E31">
      <w:pPr>
        <w:pStyle w:val="BodyText"/>
        <w:rPr>
          <w:sz w:val="20"/>
        </w:rPr>
      </w:pPr>
    </w:p>
    <w:p w14:paraId="225F862B" w14:textId="77777777" w:rsidR="00C23E31" w:rsidRDefault="00C23E31">
      <w:pPr>
        <w:pStyle w:val="BodyText"/>
        <w:rPr>
          <w:sz w:val="20"/>
        </w:rPr>
      </w:pPr>
    </w:p>
    <w:p w14:paraId="45AAED3F" w14:textId="77777777" w:rsidR="00C23E31" w:rsidRDefault="00C23E31">
      <w:pPr>
        <w:pStyle w:val="BodyText"/>
        <w:rPr>
          <w:sz w:val="20"/>
        </w:rPr>
      </w:pPr>
    </w:p>
    <w:p w14:paraId="495C6A9E" w14:textId="77777777" w:rsidR="00C23E31" w:rsidRDefault="00C23E31">
      <w:pPr>
        <w:pStyle w:val="BodyText"/>
      </w:pPr>
    </w:p>
    <w:p w14:paraId="79731C57" w14:textId="77777777" w:rsidR="00C23E31" w:rsidRDefault="00F1666C">
      <w:pPr>
        <w:pStyle w:val="BodyText"/>
        <w:tabs>
          <w:tab w:val="left" w:pos="8004"/>
        </w:tabs>
        <w:spacing w:before="91"/>
        <w:ind w:left="4891"/>
        <w:rPr>
          <w:rFonts w:ascii="Calibri"/>
        </w:rPr>
      </w:pPr>
      <w:r>
        <w:rPr>
          <w:b/>
          <w:color w:val="0070BF"/>
          <w:spacing w:val="-10"/>
        </w:rPr>
        <w:t>2</w:t>
      </w:r>
      <w:r>
        <w:rPr>
          <w:b/>
          <w:color w:val="0070BF"/>
        </w:rPr>
        <w:tab/>
      </w:r>
      <w:r>
        <w:rPr>
          <w:rFonts w:ascii="Calibri"/>
          <w:color w:val="0070BF"/>
          <w:spacing w:val="-2"/>
        </w:rPr>
        <w:t>DOC/17/676788</w:t>
      </w:r>
    </w:p>
    <w:sectPr w:rsidR="00C23E31">
      <w:pgSz w:w="11910" w:h="16840"/>
      <w:pgMar w:top="2000" w:right="980" w:bottom="280" w:left="136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44B5" w14:textId="77777777" w:rsidR="00000000" w:rsidRDefault="00F1666C">
      <w:r>
        <w:separator/>
      </w:r>
    </w:p>
  </w:endnote>
  <w:endnote w:type="continuationSeparator" w:id="0">
    <w:p w14:paraId="3425699D" w14:textId="77777777" w:rsidR="00000000" w:rsidRDefault="00F1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1C3" w14:textId="77777777" w:rsidR="00F1666C" w:rsidRDefault="00F16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B2EF" w14:textId="028FDFE0" w:rsidR="00F1666C" w:rsidRDefault="00F166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541760" behindDoc="0" locked="0" layoutInCell="0" allowOverlap="1" wp14:anchorId="648C3D49" wp14:editId="00A7391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3" name="MSIPCM47464310892313ec1dbc8e90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E0EB07" w14:textId="3C2682CC" w:rsidR="00F1666C" w:rsidRPr="00F1666C" w:rsidRDefault="00F1666C" w:rsidP="00F1666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1666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C3D49" id="_x0000_t202" coordsize="21600,21600" o:spt="202" path="m,l,21600r21600,l21600,xe">
              <v:stroke joinstyle="miter"/>
              <v:path gradientshapeok="t" o:connecttype="rect"/>
            </v:shapetype>
            <v:shape id="MSIPCM47464310892313ec1dbc8e90" o:spid="_x0000_s1026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48754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17E0EB07" w14:textId="3C2682CC" w:rsidR="00F1666C" w:rsidRPr="00F1666C" w:rsidRDefault="00F1666C" w:rsidP="00F1666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1666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47F0" w14:textId="77777777" w:rsidR="00F1666C" w:rsidRDefault="00F1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D55E" w14:textId="77777777" w:rsidR="00000000" w:rsidRDefault="00F1666C">
      <w:r>
        <w:separator/>
      </w:r>
    </w:p>
  </w:footnote>
  <w:footnote w:type="continuationSeparator" w:id="0">
    <w:p w14:paraId="2D4343D3" w14:textId="77777777" w:rsidR="00000000" w:rsidRDefault="00F1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8C71" w14:textId="77777777" w:rsidR="00F1666C" w:rsidRDefault="00F16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6C8C" w14:textId="77777777" w:rsidR="00C23E31" w:rsidRDefault="00F166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16308621" wp14:editId="5E964DB1">
          <wp:simplePos x="0" y="0"/>
          <wp:positionH relativeFrom="page">
            <wp:posOffset>1167066</wp:posOffset>
          </wp:positionH>
          <wp:positionV relativeFrom="page">
            <wp:posOffset>502753</wp:posOffset>
          </wp:positionV>
          <wp:extent cx="5229320" cy="7225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9320" cy="722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6AD8" w14:textId="77777777" w:rsidR="00F1666C" w:rsidRDefault="00F1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B599D"/>
    <w:multiLevelType w:val="multilevel"/>
    <w:tmpl w:val="5C8E4D76"/>
    <w:lvl w:ilvl="0">
      <w:start w:val="1"/>
      <w:numFmt w:val="decimal"/>
      <w:lvlText w:val="%1."/>
      <w:lvlJc w:val="left"/>
      <w:pPr>
        <w:ind w:left="129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41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65" w:hanging="8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90" w:hanging="8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5" w:hanging="8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0" w:hanging="8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5" w:hanging="8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0" w:hanging="8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6" w:hanging="851"/>
      </w:pPr>
      <w:rPr>
        <w:rFonts w:hint="default"/>
        <w:lang w:val="en-US" w:eastAsia="en-US" w:bidi="ar-SA"/>
      </w:rPr>
    </w:lvl>
  </w:abstractNum>
  <w:num w:numId="1" w16cid:durableId="48084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E31"/>
    <w:rsid w:val="00C23E31"/>
    <w:rsid w:val="00F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616BB"/>
  <w15:docId w15:val="{344E5EA3-AC96-4055-A8B8-CB3014D2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1"/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440" w:right="870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2141" w:hanging="8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6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6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Interim-Protection-Order-Policy-June-2020.doc</dc:title>
  <dc:creator>am7c</dc:creator>
  <cp:lastModifiedBy>Clare L Chandler (DEECA)</cp:lastModifiedBy>
  <cp:revision>2</cp:revision>
  <dcterms:created xsi:type="dcterms:W3CDTF">2023-07-24T06:40:00Z</dcterms:created>
  <dcterms:modified xsi:type="dcterms:W3CDTF">2023-07-24T06:40:00Z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LastSaved">
    <vt:filetime>2023-07-24T00:00:00Z</vt:filetime>
  </property>
  <property fmtid="{D5CDD505-2E9C-101B-9397-08002B2CF9AE}" pid="4" name="Producer">
    <vt:lpwstr>Microsoft: Print To PDF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2023-07-24T06:40:08Z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52bb83a1-885f-4d02-b847-7a9582c696e5</vt:lpwstr>
  </property>
  <property fmtid="{D5CDD505-2E9C-101B-9397-08002B2CF9AE}" pid="11" name="MSIP_Label_4257e2ab-f512-40e2-9c9a-c64247360765_ContentBits">
    <vt:lpwstr>2</vt:lpwstr>
  </property>
</Properties>
</file>